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 Øskudólgur og sópingarkona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Øskudólgur og sópingarkona hildu sær at gaman,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hvussu skulu vit liva, tá ið vit koma saman?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Vit skulu taka tráðu í hond, ganga oman við á,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fiska okkum smásíl og føða okkum svá.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Hvussu skulu vit liva, tá ið síl eru eingi í á?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Vit skulu okkum í havið út stóran fisk at fá.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Hvussu skulu vit liva, tá ið fiskurin vil ikki bíta?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Vit skulu okkum í bóndans garð at treskja kornið hvíta.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Hvussu skulu vit liva, tá ið bóndin eigur einki korn?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Vit skulu taka lúður í hond og blása hart í horn.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Hvussu skulu vit liva, tá ið hornið vil ikki láta?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Vit skulu taka hamar og tong og smíða skip og bátar.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Hvussu skulu vit liva, tá ið báturin vil ikki ganga? Far tær aftur í dungan út, eg vil ikki við teg pranga!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