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  <w:t xml:space="preserve">Veturin kom við kulda og kava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Veturin kom við kulda og kava,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ringt er hjá seyðinum, hart er at skava,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kalt er í berligum bóli.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Lágt stendur sólin, og tíðliga skýmir,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burtur úr túninum hundurin rýmir,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inni situr kúrandi Óli.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Gler er í á og skalvur í brekku;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rínur og hvínur í hvørjari sprekku;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Óli er grammur í huga,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situr og hugsar um summar og gleði,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fuglur var kátur, og lambið var fegið;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nú hómast ikki ein fluga.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Omman á bríkini sigur frá søgum,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abbin úr fjøruni kemur við øðum,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oman kemur maður av Gørðum.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"Kóka nú kaffi, set rokkin til reiðar!"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Hugnaligt í stovu, um frystir eru teigar.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Har kemur Klæmint við kørðum.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Hans A. Djurhuus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